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pageBreakBefore w:val="false"/>
        <w:rPr/>
      </w:pPr>
      <w:bookmarkStart w:id="0" w:name="_32yebsms8xux"/>
      <w:bookmarkEnd w:id="0"/>
      <w:r>
        <w:drawing>
          <wp:anchor behindDoc="0" distT="114300" distB="114300" distL="114300" distR="114300" simplePos="0" locked="0" layoutInCell="0" allowOverlap="1" relativeHeight="4">
            <wp:simplePos x="0" y="0"/>
            <wp:positionH relativeFrom="column">
              <wp:posOffset>4029075</wp:posOffset>
            </wp:positionH>
            <wp:positionV relativeFrom="paragraph">
              <wp:posOffset>228600</wp:posOffset>
            </wp:positionV>
            <wp:extent cx="2110105" cy="211010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110105" cy="2110105"/>
                    </a:xfrm>
                    <a:prstGeom prst="rect">
                      <a:avLst/>
                    </a:prstGeom>
                  </pic:spPr>
                </pic:pic>
              </a:graphicData>
            </a:graphic>
          </wp:anchor>
        </w:drawing>
      </w:r>
      <w:r>
        <w:rPr/>
        <w:t>Knotnut - knobforløb</w:t>
      </w:r>
    </w:p>
    <w:p>
      <w:pPr>
        <w:pStyle w:val="LO-normal"/>
        <w:pageBreakBefore w:val="false"/>
        <w:rPr/>
      </w:pPr>
      <w:r>
        <w:rPr/>
        <w:t>Det følgende er eksempler på knob, som vi spejderledere mener er gode og anvendelige for spejderne at lære.</w:t>
      </w:r>
    </w:p>
    <w:p>
      <w:pPr>
        <w:pStyle w:val="LO-normal"/>
        <w:pageBreakBefore w:val="false"/>
        <w:rPr/>
      </w:pPr>
      <w:r>
        <w:rPr/>
        <w:t xml:space="preserve">Knobene under bronze anses for at være obligatoriske, men knobene listet i sølv og guld er blot forslag vi mener er mest anvendelige i spejderbrug. </w:t>
      </w:r>
    </w:p>
    <w:p>
      <w:pPr>
        <w:pStyle w:val="LO-normal"/>
        <w:pageBreakBefore w:val="false"/>
        <w:rPr/>
      </w:pPr>
      <w:r>
        <w:rPr/>
      </w:r>
    </w:p>
    <w:p>
      <w:pPr>
        <w:pStyle w:val="LO-normal"/>
        <w:pageBreakBefore w:val="false"/>
        <w:rPr>
          <w:b/>
        </w:rPr>
      </w:pPr>
      <w:r>
        <w:rPr>
          <w:b/>
        </w:rPr>
        <w:t xml:space="preserve">For at få mærkerne kræver det, at spejderen viser en leder at de kan binde knobene det kræver for at få mærket, og kort fortælle hvad formålet med knobet er. </w:t>
      </w:r>
      <w:r>
        <w:rPr>
          <w:b/>
        </w:rPr>
        <w:t>Dette gøres på vores ture, medmindre vi har planlagt et knobforløb. Vi hjælper også gerne med at øve når vi er på tur.</w:t>
      </w:r>
    </w:p>
    <w:p>
      <w:pPr>
        <w:pStyle w:val="LO-normal"/>
        <w:rPr>
          <w:b/>
        </w:rPr>
      </w:pPr>
      <w:r>
        <w:rPr/>
      </w:r>
    </w:p>
    <w:p>
      <w:pPr>
        <w:pStyle w:val="LO-normal"/>
        <w:pageBreakBefore w:val="false"/>
        <w:rPr/>
      </w:pPr>
      <w:r>
        <w:rPr/>
        <w:t>Kravene for mærkerne er:</w:t>
      </w:r>
    </w:p>
    <w:p>
      <w:pPr>
        <w:pStyle w:val="LO-normal"/>
        <w:pageBreakBefore w:val="false"/>
        <w:numPr>
          <w:ilvl w:val="0"/>
          <w:numId w:val="1"/>
        </w:numPr>
        <w:ind w:left="720" w:hanging="360"/>
        <w:rPr/>
      </w:pPr>
      <w:r>
        <w:rPr/>
        <w:t>Bronze</w:t>
      </w:r>
    </w:p>
    <w:p>
      <w:pPr>
        <w:pStyle w:val="LO-normal"/>
        <w:pageBreakBefore w:val="false"/>
        <w:numPr>
          <w:ilvl w:val="1"/>
          <w:numId w:val="1"/>
        </w:numPr>
        <w:ind w:left="1440" w:hanging="360"/>
        <w:rPr/>
      </w:pPr>
      <w:r>
        <w:rPr/>
        <w:t>6 knob</w:t>
      </w:r>
    </w:p>
    <w:p>
      <w:pPr>
        <w:pStyle w:val="LO-normal"/>
        <w:pageBreakBefore w:val="false"/>
        <w:numPr>
          <w:ilvl w:val="0"/>
          <w:numId w:val="1"/>
        </w:numPr>
        <w:ind w:left="720" w:hanging="360"/>
        <w:rPr/>
      </w:pPr>
      <w:r>
        <w:rPr/>
        <w:t>Sølv</w:t>
      </w:r>
    </w:p>
    <w:p>
      <w:pPr>
        <w:pStyle w:val="LO-normal"/>
        <w:pageBreakBefore w:val="false"/>
        <w:numPr>
          <w:ilvl w:val="1"/>
          <w:numId w:val="1"/>
        </w:numPr>
        <w:ind w:left="1440" w:hanging="360"/>
        <w:rPr/>
      </w:pPr>
      <w:r>
        <w:rPr/>
        <w:t>10 knob og 2 pynteknob</w:t>
      </w:r>
    </w:p>
    <w:p>
      <w:pPr>
        <w:pStyle w:val="LO-normal"/>
        <w:pageBreakBefore w:val="false"/>
        <w:numPr>
          <w:ilvl w:val="0"/>
          <w:numId w:val="1"/>
        </w:numPr>
        <w:ind w:left="720" w:hanging="360"/>
        <w:rPr/>
      </w:pPr>
      <w:r>
        <w:rPr/>
        <w:t>Guld</w:t>
      </w:r>
    </w:p>
    <w:p>
      <w:pPr>
        <w:pStyle w:val="LO-normal"/>
        <w:pageBreakBefore w:val="false"/>
        <w:numPr>
          <w:ilvl w:val="1"/>
          <w:numId w:val="1"/>
        </w:numPr>
        <w:ind w:left="1440" w:hanging="360"/>
        <w:rPr/>
      </w:pPr>
      <w:r>
        <w:rPr/>
        <w:t>12 knob og 4 pynteknob</w:t>
      </w:r>
    </w:p>
    <w:p>
      <w:pPr>
        <w:pStyle w:val="LO-normal"/>
        <w:pageBreakBefore w:val="false"/>
        <w:ind w:left="1440" w:hanging="0"/>
        <w:rPr/>
      </w:pPr>
      <w:r>
        <w:rPr/>
      </w:r>
    </w:p>
    <w:p>
      <w:pPr>
        <w:pStyle w:val="LO-normal"/>
        <w:pageBreakBefore w:val="false"/>
        <w:rPr/>
      </w:pPr>
      <w:r>
        <w:rPr/>
        <w:t xml:space="preserve">Alle knob angivet herunder kan findes på dette link </w:t>
      </w:r>
      <w:hyperlink r:id="rId3">
        <w:r>
          <w:rPr>
            <w:color w:val="1155CC"/>
            <w:u w:val="single"/>
          </w:rPr>
          <w:t>http://knots3d.com/knots/da_da/ALL</w:t>
        </w:r>
      </w:hyperlink>
    </w:p>
    <w:p>
      <w:pPr>
        <w:pStyle w:val="LO-normal"/>
        <w:pageBreakBefore w:val="false"/>
        <w:rPr/>
      </w:pPr>
      <w:r>
        <w:rPr/>
      </w:r>
    </w:p>
    <w:p>
      <w:pPr>
        <w:pStyle w:val="LO-normal"/>
        <w:pageBreakBefore w:val="false"/>
        <w:rPr/>
      </w:pPr>
      <w:r>
        <w:rPr/>
        <w:t>For at se en simpel animation af, hvordan knobet bindes, find knobet på hjemmesiden og klik på pilen som vist på billede 1. Klik derefter på “mode” som vist på billede 2.</w:t>
      </w:r>
    </w:p>
    <w:p>
      <w:pPr>
        <w:pStyle w:val="LO-normal"/>
        <w:pageBreakBefore w:val="false"/>
        <w:rPr/>
      </w:pPr>
      <w:r>
        <w:rPr/>
        <w:drawing>
          <wp:anchor behindDoc="0" distT="114300" distB="114300" distL="114300" distR="114300" simplePos="0" locked="0" layoutInCell="0" allowOverlap="1" relativeHeight="2">
            <wp:simplePos x="0" y="0"/>
            <wp:positionH relativeFrom="column">
              <wp:posOffset>2524125</wp:posOffset>
            </wp:positionH>
            <wp:positionV relativeFrom="paragraph">
              <wp:posOffset>123825</wp:posOffset>
            </wp:positionV>
            <wp:extent cx="3804920" cy="2908935"/>
            <wp:effectExtent l="0" t="0" r="0" b="0"/>
            <wp:wrapSquare wrapText="bothSides"/>
            <wp:docPr id="2" name="image3.png" descr="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Billede 2"/>
                    <pic:cNvPicPr>
                      <a:picLocks noChangeAspect="1" noChangeArrowheads="1"/>
                    </pic:cNvPicPr>
                  </pic:nvPicPr>
                  <pic:blipFill>
                    <a:blip r:embed="rId4"/>
                    <a:stretch>
                      <a:fillRect/>
                    </a:stretch>
                  </pic:blipFill>
                  <pic:spPr bwMode="auto">
                    <a:xfrm>
                      <a:off x="0" y="0"/>
                      <a:ext cx="3804920" cy="2908935"/>
                    </a:xfrm>
                    <a:prstGeom prst="rect">
                      <a:avLst/>
                    </a:prstGeom>
                  </pic:spPr>
                </pic:pic>
              </a:graphicData>
            </a:graphic>
          </wp:anchor>
        </w:drawing>
        <w:drawing>
          <wp:anchor behindDoc="0" distT="114300" distB="114300" distL="114300" distR="114300" simplePos="0" locked="0" layoutInCell="0" allowOverlap="1" relativeHeight="3">
            <wp:simplePos x="0" y="0"/>
            <wp:positionH relativeFrom="column">
              <wp:posOffset>-571500</wp:posOffset>
            </wp:positionH>
            <wp:positionV relativeFrom="paragraph">
              <wp:posOffset>171450</wp:posOffset>
            </wp:positionV>
            <wp:extent cx="2925445" cy="2292985"/>
            <wp:effectExtent l="0" t="0" r="0" b="0"/>
            <wp:wrapSquare wrapText="bothSides"/>
            <wp:docPr id="3" name="image2.png" descr="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Billede 1"/>
                    <pic:cNvPicPr>
                      <a:picLocks noChangeAspect="1" noChangeArrowheads="1"/>
                    </pic:cNvPicPr>
                  </pic:nvPicPr>
                  <pic:blipFill>
                    <a:blip r:embed="rId5"/>
                    <a:stretch>
                      <a:fillRect/>
                    </a:stretch>
                  </pic:blipFill>
                  <pic:spPr bwMode="auto">
                    <a:xfrm>
                      <a:off x="0" y="0"/>
                      <a:ext cx="2925445" cy="2292985"/>
                    </a:xfrm>
                    <a:prstGeom prst="rect">
                      <a:avLst/>
                    </a:prstGeom>
                  </pic:spPr>
                </pic:pic>
              </a:graphicData>
            </a:graphic>
          </wp:anchor>
        </w:drawing>
      </w:r>
    </w:p>
    <w:p>
      <w:pPr>
        <w:pStyle w:val="LO-normal"/>
        <w:pageBreakBefore w:val="false"/>
        <w:rPr/>
      </w:pPr>
      <w:r>
        <w:rPr/>
      </w:r>
      <w:r>
        <w:br w:type="page"/>
      </w:r>
    </w:p>
    <w:p>
      <w:pPr>
        <w:pStyle w:val="Heading1"/>
        <w:rPr/>
      </w:pPr>
      <w:bookmarkStart w:id="1" w:name="_tgyxxgvunjx6"/>
      <w:bookmarkEnd w:id="1"/>
      <w:r>
        <w:rPr/>
        <w:t>Bronze</w:t>
      </w:r>
    </w:p>
    <w:p>
      <w:pPr>
        <w:pStyle w:val="LO-normal"/>
        <w:pageBreakBefore w:val="false"/>
        <w:numPr>
          <w:ilvl w:val="0"/>
          <w:numId w:val="2"/>
        </w:numPr>
        <w:ind w:left="720" w:hanging="360"/>
        <w:rPr/>
      </w:pPr>
      <w:r>
        <w:rPr>
          <w:b/>
        </w:rPr>
        <w:t xml:space="preserve">Råbåndsknob </w:t>
      </w:r>
      <w:r>
        <w:rPr/>
        <w:t>/ Square knot</w:t>
      </w:r>
      <w:hyperlink r:id="rId6">
        <w:r>
          <w:rPr/>
          <w:t xml:space="preserve"> </w:t>
        </w:r>
      </w:hyperlink>
    </w:p>
    <w:p>
      <w:pPr>
        <w:pStyle w:val="LO-normal"/>
        <w:pageBreakBefore w:val="false"/>
        <w:numPr>
          <w:ilvl w:val="1"/>
          <w:numId w:val="2"/>
        </w:numPr>
        <w:ind w:left="1440" w:hanging="360"/>
        <w:rPr/>
      </w:pPr>
      <w:r>
        <w:rPr/>
        <w:t>Simpelt knob der er nemt at binde op igen. Kan bruges til at binde to reb af samme tykkelse sammen.</w:t>
      </w:r>
    </w:p>
    <w:p>
      <w:pPr>
        <w:pStyle w:val="LO-normal"/>
        <w:pageBreakBefore w:val="false"/>
        <w:numPr>
          <w:ilvl w:val="0"/>
          <w:numId w:val="2"/>
        </w:numPr>
        <w:ind w:left="720" w:hanging="360"/>
        <w:rPr/>
      </w:pPr>
      <w:r>
        <w:rPr>
          <w:b/>
        </w:rPr>
        <w:t xml:space="preserve">Flagknob </w:t>
      </w:r>
      <w:r>
        <w:rPr/>
        <w:t>/ Sheet bend</w:t>
      </w:r>
      <w:hyperlink r:id="rId7">
        <w:r>
          <w:rPr/>
          <w:t xml:space="preserve"> </w:t>
        </w:r>
      </w:hyperlink>
    </w:p>
    <w:p>
      <w:pPr>
        <w:pStyle w:val="LO-normal"/>
        <w:pageBreakBefore w:val="false"/>
        <w:numPr>
          <w:ilvl w:val="1"/>
          <w:numId w:val="2"/>
        </w:numPr>
        <w:ind w:left="1440" w:hanging="360"/>
        <w:rPr/>
      </w:pPr>
      <w:r>
        <w:rPr/>
        <w:t>Bruges til flaghejsning. Kan også bruges til at binde to reb af forskellige tykkelse sammen.</w:t>
      </w:r>
    </w:p>
    <w:p>
      <w:pPr>
        <w:pStyle w:val="LO-normal"/>
        <w:pageBreakBefore w:val="false"/>
        <w:numPr>
          <w:ilvl w:val="0"/>
          <w:numId w:val="2"/>
        </w:numPr>
        <w:ind w:left="720" w:hanging="360"/>
        <w:rPr/>
      </w:pPr>
      <w:r>
        <w:rPr>
          <w:b/>
        </w:rPr>
        <w:t xml:space="preserve">Dobbelt ottetal </w:t>
      </w:r>
      <w:r>
        <w:rPr/>
        <w:t>/ Figure 8 Follow Loop</w:t>
      </w:r>
      <w:hyperlink r:id="rId8">
        <w:r>
          <w:rPr/>
          <w:t xml:space="preserve"> </w:t>
        </w:r>
      </w:hyperlink>
    </w:p>
    <w:p>
      <w:pPr>
        <w:pStyle w:val="LO-normal"/>
        <w:pageBreakBefore w:val="false"/>
        <w:numPr>
          <w:ilvl w:val="1"/>
          <w:numId w:val="2"/>
        </w:numPr>
        <w:ind w:left="1440" w:hanging="360"/>
        <w:rPr/>
      </w:pPr>
      <w:r>
        <w:rPr/>
        <w:t>Klatreknob. Vi bruger det til knobtov når det skal hænges på plads.</w:t>
      </w:r>
    </w:p>
    <w:p>
      <w:pPr>
        <w:pStyle w:val="LO-normal"/>
        <w:pageBreakBefore w:val="false"/>
        <w:numPr>
          <w:ilvl w:val="0"/>
          <w:numId w:val="2"/>
        </w:numPr>
        <w:ind w:left="720" w:hanging="360"/>
        <w:rPr/>
      </w:pPr>
      <w:r>
        <w:rPr>
          <w:b/>
        </w:rPr>
        <w:t xml:space="preserve">Pælestik </w:t>
      </w:r>
      <w:r>
        <w:rPr/>
        <w:t>/ Bowline Knot</w:t>
      </w:r>
    </w:p>
    <w:p>
      <w:pPr>
        <w:pStyle w:val="LO-normal"/>
        <w:pageBreakBefore w:val="false"/>
        <w:numPr>
          <w:ilvl w:val="1"/>
          <w:numId w:val="2"/>
        </w:numPr>
        <w:ind w:left="1440" w:hanging="360"/>
        <w:rPr>
          <w:u w:val="none"/>
        </w:rPr>
      </w:pPr>
      <w:r>
        <w:rPr/>
        <w:t>Bruges til at binde en fast løkke i enden af rebet. kan fx bruges når man vil forankre rebet i den ene ende.</w:t>
      </w:r>
    </w:p>
    <w:p>
      <w:pPr>
        <w:pStyle w:val="LO-normal"/>
        <w:pageBreakBefore w:val="false"/>
        <w:numPr>
          <w:ilvl w:val="0"/>
          <w:numId w:val="2"/>
        </w:numPr>
        <w:ind w:left="720" w:hanging="360"/>
        <w:rPr/>
      </w:pPr>
      <w:r>
        <w:rPr>
          <w:b/>
        </w:rPr>
        <w:t xml:space="preserve">Tømmerstik </w:t>
      </w:r>
      <w:r>
        <w:rPr/>
        <w:t>/ Timber Hitch</w:t>
      </w:r>
    </w:p>
    <w:p>
      <w:pPr>
        <w:pStyle w:val="LO-normal"/>
        <w:pageBreakBefore w:val="false"/>
        <w:numPr>
          <w:ilvl w:val="1"/>
          <w:numId w:val="2"/>
        </w:numPr>
        <w:ind w:left="1440" w:hanging="360"/>
        <w:rPr>
          <w:u w:val="none"/>
        </w:rPr>
      </w:pPr>
      <w:r>
        <w:rPr/>
        <w:t>Bruges til at starte en besnøring.</w:t>
      </w:r>
    </w:p>
    <w:p>
      <w:pPr>
        <w:pStyle w:val="LO-normal"/>
        <w:pageBreakBefore w:val="false"/>
        <w:numPr>
          <w:ilvl w:val="0"/>
          <w:numId w:val="2"/>
        </w:numPr>
        <w:ind w:left="720" w:hanging="360"/>
        <w:rPr/>
      </w:pPr>
      <w:r>
        <w:rPr>
          <w:b/>
        </w:rPr>
        <w:t xml:space="preserve">Dobbelt halvstik </w:t>
      </w:r>
      <w:r>
        <w:rPr/>
        <w:t>/ Clove Hitch – (Rope End)</w:t>
      </w:r>
      <w:hyperlink r:id="rId9">
        <w:r>
          <w:rPr/>
          <w:t xml:space="preserve"> </w:t>
        </w:r>
      </w:hyperlink>
    </w:p>
    <w:p>
      <w:pPr>
        <w:pStyle w:val="LO-normal"/>
        <w:pageBreakBefore w:val="false"/>
        <w:numPr>
          <w:ilvl w:val="1"/>
          <w:numId w:val="2"/>
        </w:numPr>
        <w:ind w:left="1440" w:hanging="360"/>
        <w:rPr>
          <w:u w:val="none"/>
        </w:rPr>
      </w:pPr>
      <w:r>
        <w:rPr/>
        <w:t>Bruges til afslutning af besnøringer.</w:t>
      </w:r>
    </w:p>
    <w:p>
      <w:pPr>
        <w:pStyle w:val="Heading1"/>
        <w:pageBreakBefore w:val="false"/>
        <w:rPr/>
      </w:pPr>
      <w:bookmarkStart w:id="2" w:name="_kl8xtuyynyjp"/>
      <w:bookmarkEnd w:id="2"/>
      <w:r>
        <w:rPr/>
        <w:t>Sølv</w:t>
      </w:r>
    </w:p>
    <w:p>
      <w:pPr>
        <w:pStyle w:val="LO-normal"/>
        <w:pageBreakBefore w:val="false"/>
        <w:numPr>
          <w:ilvl w:val="0"/>
          <w:numId w:val="4"/>
        </w:numPr>
        <w:ind w:left="720" w:hanging="360"/>
        <w:rPr/>
      </w:pPr>
      <w:r>
        <w:rPr>
          <w:b/>
        </w:rPr>
        <w:t xml:space="preserve">Kastelineknob </w:t>
      </w:r>
      <w:r>
        <w:rPr/>
        <w:t>(også kendt som Hesteknob/galgeknob)</w:t>
      </w:r>
    </w:p>
    <w:p>
      <w:pPr>
        <w:pStyle w:val="LO-normal"/>
        <w:pageBreakBefore w:val="false"/>
        <w:numPr>
          <w:ilvl w:val="1"/>
          <w:numId w:val="4"/>
        </w:numPr>
        <w:ind w:left="1440" w:hanging="360"/>
        <w:rPr>
          <w:u w:val="none"/>
        </w:rPr>
      </w:pPr>
      <w:r>
        <w:rPr/>
        <w:t xml:space="preserve">Kan anvendes til at gøre det nemmere at kaste med rebet. Mest anvendt til spejder til </w:t>
      </w:r>
      <w:r>
        <w:rPr>
          <w:rFonts w:eastAsia="Arial" w:cs="Arial"/>
          <w:color w:val="auto"/>
          <w:kern w:val="0"/>
          <w:sz w:val="22"/>
          <w:szCs w:val="22"/>
          <w:lang w:val="da-DK" w:eastAsia="zh-CN" w:bidi="hi-IN"/>
        </w:rPr>
        <w:t>lange</w:t>
      </w:r>
      <w:r>
        <w:rPr/>
        <w:t xml:space="preserve"> knobtov så de fylder mindre og kan hænge i beltet. Her bindes det med større løkke i enden og uden at føre rebet igennem denne lykke.</w:t>
      </w:r>
    </w:p>
    <w:p>
      <w:pPr>
        <w:pStyle w:val="LO-normal"/>
        <w:pageBreakBefore w:val="false"/>
        <w:numPr>
          <w:ilvl w:val="0"/>
          <w:numId w:val="4"/>
        </w:numPr>
        <w:ind w:left="720" w:hanging="360"/>
        <w:rPr/>
      </w:pPr>
      <w:r>
        <w:rPr/>
        <w:t xml:space="preserve">(Justerbart) </w:t>
      </w:r>
      <w:r>
        <w:rPr>
          <w:b/>
        </w:rPr>
        <w:t>Grebstik</w:t>
      </w:r>
    </w:p>
    <w:p>
      <w:pPr>
        <w:pStyle w:val="LO-normal"/>
        <w:pageBreakBefore w:val="false"/>
        <w:numPr>
          <w:ilvl w:val="1"/>
          <w:numId w:val="4"/>
        </w:numPr>
        <w:ind w:left="1440" w:hanging="360"/>
        <w:rPr/>
      </w:pPr>
      <w:r>
        <w:rPr/>
        <w:t>Friktionsknob der er nemt at binde i forhold til andre. Kan bruges fx til at binde en pløk snor, så rebet kan strammes efter pløkken er sat i jorden.</w:t>
      </w:r>
    </w:p>
    <w:p>
      <w:pPr>
        <w:pStyle w:val="LO-normal"/>
        <w:pageBreakBefore w:val="false"/>
        <w:numPr>
          <w:ilvl w:val="0"/>
          <w:numId w:val="4"/>
        </w:numPr>
        <w:ind w:left="720" w:hanging="360"/>
        <w:rPr/>
      </w:pPr>
      <w:r>
        <w:rPr>
          <w:b/>
        </w:rPr>
        <w:t xml:space="preserve">Alpin sommerfugl </w:t>
      </w:r>
      <w:r>
        <w:rPr/>
        <w:t>(sommerfugleøje)</w:t>
      </w:r>
    </w:p>
    <w:p>
      <w:pPr>
        <w:pStyle w:val="LO-normal"/>
        <w:pageBreakBefore w:val="false"/>
        <w:numPr>
          <w:ilvl w:val="1"/>
          <w:numId w:val="4"/>
        </w:numPr>
        <w:ind w:left="1440" w:hanging="360"/>
        <w:rPr>
          <w:u w:val="none"/>
        </w:rPr>
      </w:pPr>
      <w:r>
        <w:rPr/>
        <w:t>Klatreknob. Bruges til at binde en løkke i et reb, hvor man ikke har adgang til enderne.</w:t>
      </w:r>
    </w:p>
    <w:p>
      <w:pPr>
        <w:pStyle w:val="LO-normal"/>
        <w:pageBreakBefore w:val="false"/>
        <w:numPr>
          <w:ilvl w:val="0"/>
          <w:numId w:val="4"/>
        </w:numPr>
        <w:ind w:left="720" w:hanging="360"/>
        <w:rPr>
          <w:b/>
        </w:rPr>
      </w:pPr>
      <w:r>
        <w:rPr>
          <w:b/>
        </w:rPr>
        <w:t>Sibirisk knob</w:t>
      </w:r>
    </w:p>
    <w:p>
      <w:pPr>
        <w:pStyle w:val="LO-normal"/>
        <w:pageBreakBefore w:val="false"/>
        <w:numPr>
          <w:ilvl w:val="1"/>
          <w:numId w:val="4"/>
        </w:numPr>
        <w:ind w:left="1440" w:hanging="360"/>
        <w:rPr>
          <w:b/>
          <w:u w:val="none"/>
        </w:rPr>
      </w:pPr>
      <w:r>
        <w:rPr/>
        <w:t>Fortøjningsknob i samme stil som Dick Turpins knob, men nemmere at binde og kan bindes med store luffer på, heraf navnet.</w:t>
      </w:r>
    </w:p>
    <w:p>
      <w:pPr>
        <w:pStyle w:val="LO-normal"/>
        <w:pageBreakBefore w:val="false"/>
        <w:ind w:left="720" w:hanging="0"/>
        <w:rPr/>
      </w:pPr>
      <w:r>
        <w:rPr/>
      </w:r>
    </w:p>
    <w:p>
      <w:pPr>
        <w:pStyle w:val="LO-normal"/>
        <w:pageBreakBefore w:val="false"/>
        <w:numPr>
          <w:ilvl w:val="0"/>
          <w:numId w:val="4"/>
        </w:numPr>
        <w:ind w:left="720" w:hanging="360"/>
        <w:rPr/>
      </w:pPr>
      <w:r>
        <w:rPr>
          <w:b/>
        </w:rPr>
        <w:t xml:space="preserve">Firknob </w:t>
      </w:r>
      <w:r>
        <w:rPr/>
        <w:t>(venskabsknob)</w:t>
      </w:r>
    </w:p>
    <w:p>
      <w:pPr>
        <w:pStyle w:val="LO-normal"/>
        <w:pageBreakBefore w:val="false"/>
        <w:numPr>
          <w:ilvl w:val="1"/>
          <w:numId w:val="4"/>
        </w:numPr>
        <w:ind w:left="1440" w:hanging="360"/>
        <w:rPr>
          <w:u w:val="none"/>
        </w:rPr>
      </w:pPr>
      <w:r>
        <w:rPr/>
        <w:t xml:space="preserve">Bruges til at binde vores tørklæder. Kan ikke findes på det givne link, men kan ses her: </w:t>
      </w:r>
      <w:hyperlink r:id="rId10">
        <w:r>
          <w:rPr>
            <w:color w:val="1155CC"/>
            <w:u w:val="single"/>
          </w:rPr>
          <w:t>https://www.youtube.com/watch?v=OumloEcuP8c</w:t>
        </w:r>
      </w:hyperlink>
    </w:p>
    <w:p>
      <w:pPr>
        <w:pStyle w:val="LO-normal"/>
        <w:pageBreakBefore w:val="false"/>
        <w:numPr>
          <w:ilvl w:val="0"/>
          <w:numId w:val="4"/>
        </w:numPr>
        <w:ind w:left="720" w:hanging="360"/>
        <w:rPr>
          <w:b/>
        </w:rPr>
      </w:pPr>
      <w:r>
        <w:rPr>
          <w:b/>
        </w:rPr>
        <w:t>Fletteknob/tyrkisk sækkebåndsknob</w:t>
      </w:r>
    </w:p>
    <w:p>
      <w:pPr>
        <w:pStyle w:val="LO-normal"/>
        <w:pageBreakBefore w:val="false"/>
        <w:numPr>
          <w:ilvl w:val="1"/>
          <w:numId w:val="4"/>
        </w:numPr>
        <w:ind w:left="1440" w:hanging="360"/>
        <w:rPr/>
      </w:pPr>
      <w:r>
        <w:rPr/>
        <w:t>To pynteknob. Flette knobet kan anvendes til et armbånd. Tyrkisk sækkebåndsknob er en smart måde at lukke sække.</w:t>
      </w:r>
    </w:p>
    <w:p>
      <w:pPr>
        <w:pStyle w:val="LO-normal"/>
        <w:pageBreakBefore w:val="false"/>
        <w:rPr/>
      </w:pPr>
      <w:r>
        <w:rPr/>
      </w:r>
    </w:p>
    <w:p>
      <w:pPr>
        <w:pStyle w:val="Heading1"/>
        <w:pageBreakBefore w:val="false"/>
        <w:rPr/>
      </w:pPr>
      <w:r>
        <w:rPr/>
      </w:r>
      <w:bookmarkStart w:id="3" w:name="_ogolf5buveio"/>
      <w:bookmarkStart w:id="4" w:name="_ogolf5buveio"/>
      <w:bookmarkEnd w:id="4"/>
    </w:p>
    <w:p>
      <w:pPr>
        <w:pStyle w:val="Heading1"/>
        <w:pageBreakBefore w:val="false"/>
        <w:rPr/>
      </w:pPr>
      <w:bookmarkStart w:id="5" w:name="_pjvtm7ivro58"/>
      <w:bookmarkEnd w:id="5"/>
      <w:r>
        <w:rPr/>
        <w:t>Guld</w:t>
      </w:r>
    </w:p>
    <w:p>
      <w:pPr>
        <w:pStyle w:val="LO-normal"/>
        <w:pageBreakBefore w:val="false"/>
        <w:numPr>
          <w:ilvl w:val="0"/>
          <w:numId w:val="3"/>
        </w:numPr>
        <w:ind w:left="720" w:hanging="360"/>
        <w:rPr>
          <w:b/>
        </w:rPr>
      </w:pPr>
      <w:r>
        <w:rPr>
          <w:b/>
        </w:rPr>
        <w:t>Trompet stik</w:t>
      </w:r>
    </w:p>
    <w:p>
      <w:pPr>
        <w:pStyle w:val="LO-normal"/>
        <w:pageBreakBefore w:val="false"/>
        <w:numPr>
          <w:ilvl w:val="1"/>
          <w:numId w:val="3"/>
        </w:numPr>
        <w:ind w:left="1440" w:hanging="360"/>
        <w:rPr/>
      </w:pPr>
      <w:r>
        <w:rPr/>
        <w:t>Bruges til at afkorte et reb, som er bundet i begge ender. Kræver der er træk på knobet når der er bundet, ellers går det op.</w:t>
      </w:r>
    </w:p>
    <w:p>
      <w:pPr>
        <w:pStyle w:val="LO-normal"/>
        <w:pageBreakBefore w:val="false"/>
        <w:numPr>
          <w:ilvl w:val="0"/>
          <w:numId w:val="3"/>
        </w:numPr>
        <w:ind w:left="720" w:hanging="360"/>
        <w:rPr>
          <w:b/>
        </w:rPr>
      </w:pPr>
      <w:r>
        <w:rPr>
          <w:b/>
        </w:rPr>
        <w:t>Dobbelt fiskerknob</w:t>
      </w:r>
    </w:p>
    <w:p>
      <w:pPr>
        <w:pStyle w:val="LO-normal"/>
        <w:pageBreakBefore w:val="false"/>
        <w:numPr>
          <w:ilvl w:val="1"/>
          <w:numId w:val="3"/>
        </w:numPr>
        <w:ind w:left="1440" w:hanging="360"/>
        <w:rPr/>
      </w:pPr>
      <w:r>
        <w:rPr/>
        <w:t>Klatreknob. Bruges til at binde to reb sammen med. Oftest set i forbindelse med halskæder, hvor det kan bruges til at justere længden af halskæden.</w:t>
      </w:r>
    </w:p>
    <w:p>
      <w:pPr>
        <w:pStyle w:val="LO-normal"/>
        <w:pageBreakBefore w:val="false"/>
        <w:ind w:left="720" w:hanging="0"/>
        <w:rPr/>
      </w:pPr>
      <w:r>
        <w:rPr/>
      </w:r>
    </w:p>
    <w:p>
      <w:pPr>
        <w:pStyle w:val="LO-normal"/>
        <w:pageBreakBefore w:val="false"/>
        <w:numPr>
          <w:ilvl w:val="0"/>
          <w:numId w:val="3"/>
        </w:numPr>
        <w:ind w:left="720" w:hanging="360"/>
        <w:rPr>
          <w:b/>
        </w:rPr>
      </w:pPr>
      <w:r>
        <w:rPr>
          <w:b/>
        </w:rPr>
        <w:t>Fletteknob/tyrkisk sækkebåndsknob</w:t>
      </w:r>
    </w:p>
    <w:p>
      <w:pPr>
        <w:pStyle w:val="LO-normal"/>
        <w:pageBreakBefore w:val="false"/>
        <w:numPr>
          <w:ilvl w:val="1"/>
          <w:numId w:val="3"/>
        </w:numPr>
        <w:ind w:left="1440" w:hanging="360"/>
        <w:rPr>
          <w:b/>
        </w:rPr>
      </w:pPr>
      <w:r>
        <w:rPr/>
        <w:t>To pynteknob. Flette knobet kan anvendes til et armbånd. Tyrkisk sækkebåndsknob er en smart måde at lukke sække.</w:t>
      </w:r>
    </w:p>
    <w:p>
      <w:pPr>
        <w:pStyle w:val="LO-normal"/>
        <w:pageBreakBefore w:val="false"/>
        <w:numPr>
          <w:ilvl w:val="0"/>
          <w:numId w:val="3"/>
        </w:numPr>
        <w:ind w:left="720" w:hanging="360"/>
        <w:rPr/>
      </w:pPr>
      <w:r>
        <w:rPr>
          <w:b/>
        </w:rPr>
        <w:t>Diamantknob/Nødmasteknob</w:t>
      </w:r>
    </w:p>
    <w:p>
      <w:pPr>
        <w:pStyle w:val="LO-normal"/>
        <w:pageBreakBefore w:val="false"/>
        <w:numPr>
          <w:ilvl w:val="1"/>
          <w:numId w:val="3"/>
        </w:numPr>
        <w:ind w:left="1440" w:hanging="360"/>
        <w:rPr/>
      </w:pPr>
      <w:r>
        <w:rPr/>
        <w:t>To meget svære pynteknob, men flotte når bundet. Diamantknobet kan fx bindes i enden af ens knobtov når det hænger i beltet.</w:t>
      </w:r>
    </w:p>
    <w:p>
      <w:pPr>
        <w:pStyle w:val="LO-normal"/>
        <w:pageBreakBefore w:val="false"/>
        <w:ind w:left="1440" w:hanging="0"/>
        <w:rPr/>
      </w:pPr>
      <w:r>
        <w:rPr/>
      </w:r>
    </w:p>
    <w:p>
      <w:pPr>
        <w:pStyle w:val="LO-normal"/>
        <w:pageBreakBefore w:val="false"/>
        <w:ind w:left="1440" w:hanging="0"/>
        <w:rPr/>
      </w:pPr>
      <w:r>
        <w:rPr/>
      </w:r>
    </w:p>
    <w:p>
      <w:pPr>
        <w:pStyle w:val="LO-normal"/>
        <w:pageBreakBefore w:val="false"/>
        <w:ind w:left="1440" w:hanging="0"/>
        <w:rPr/>
      </w:pPr>
      <w:r>
        <w:rPr/>
      </w:r>
    </w:p>
    <w:p>
      <w:pPr>
        <w:pStyle w:val="LO-normal"/>
        <w:pageBreakBefore w:val="false"/>
        <w:rPr/>
      </w:pPr>
      <w:hyperlink r:id="rId11">
        <w:r>
          <w:rPr>
            <w:color w:val="1155CC"/>
            <w:u w:val="single"/>
          </w:rPr>
          <w:t>http://knots3d.com/knots/da_da/ALL</w:t>
        </w:r>
      </w:hyperlink>
    </w:p>
    <w:p>
      <w:pPr>
        <w:pStyle w:val="LO-normal"/>
        <w:pageBreakBefore w:val="false"/>
        <w:rPr/>
      </w:pPr>
      <w:r>
        <w:rPr/>
        <w:t>Hvis man har lyst, kan man bruge linket til at finde andre knob man vil binde til sølv/guld.</w:t>
      </w:r>
    </w:p>
    <w:p>
      <w:pPr>
        <w:pStyle w:val="LO-normal"/>
        <w:pageBreakBefore w:val="false"/>
        <w:rPr/>
      </w:pPr>
      <w:r>
        <w:rPr/>
      </w:r>
    </w:p>
    <w:p>
      <w:pPr>
        <w:pStyle w:val="Heading1"/>
        <w:pageBreakBefore w:val="false"/>
        <w:rPr/>
      </w:pPr>
      <w:r>
        <w:rPr/>
      </w:r>
      <w:bookmarkStart w:id="6" w:name="_r6x8vt9f37h7"/>
      <w:bookmarkStart w:id="7" w:name="_r6x8vt9f37h7"/>
      <w:bookmarkEnd w:id="7"/>
    </w:p>
    <w:p>
      <w:pPr>
        <w:pStyle w:val="LO-normal"/>
        <w:pageBreakBefore w:val="false"/>
        <w:rPr/>
      </w:pPr>
      <w:r>
        <w:rPr/>
      </w:r>
    </w:p>
    <w:sectPr>
      <w:type w:val="nextPage"/>
      <w:pgSz w:w="11906" w:h="16838"/>
      <w:pgMar w:left="1440" w:right="1440" w:gutter="0" w:header="0" w:top="117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a-DK"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da-DK"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da-DK"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nots3d.com/knots/da_da/ALL"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www.animatedknots.com/square-knot?fbclid=IwAR0jMwfgNZw6_QrKY_ubB6o6D3j6cbsCoqPINYNy9mfOG-BvosBE6WwdR18" TargetMode="External"/><Relationship Id="rId7" Type="http://schemas.openxmlformats.org/officeDocument/2006/relationships/hyperlink" Target="https://www.animatedknots.com/sheet-bend-knot?fbclid=IwAR3YdJRJOX_3JyAoITSUATIILieX2_JEHGchsWdy9uEszuR9RfqPbBUBn40" TargetMode="External"/><Relationship Id="rId8" Type="http://schemas.openxmlformats.org/officeDocument/2006/relationships/hyperlink" Target="https://www.animatedknots.com/figure-8-follow-through-loop-knot?fbclid=IwAR1YLqDglurZd5R8bRtT0vLQjTAp_pX7Ae8hDDAKXqqKnR5AR8xgzF8Okac" TargetMode="External"/><Relationship Id="rId9" Type="http://schemas.openxmlformats.org/officeDocument/2006/relationships/hyperlink" Target="https://www.animatedknots.com/clove-hitch-knot-rope-end?fbclid=IwAR1OxMXDoedo_kvHhH7pQ3u5eTP3omz-zK0YG2OgVs2IM3TfUtF8vSNHwnA" TargetMode="External"/><Relationship Id="rId10" Type="http://schemas.openxmlformats.org/officeDocument/2006/relationships/hyperlink" Target="https://www.youtube.com/watch?v=OumloEcuP8c" TargetMode="External"/><Relationship Id="rId11" Type="http://schemas.openxmlformats.org/officeDocument/2006/relationships/hyperlink" Target="http://knots3d.com/knots/da_da/ALL"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LibreOffice/7.5.5.2$Windows_X86_64 LibreOffice_project/ca8fe7424262805f223b9a2334bc7181abbcbf5e</Application>
  <AppVersion>15.0000</AppVersion>
  <Pages>3</Pages>
  <Words>591</Words>
  <Characters>2774</Characters>
  <CharactersWithSpaces>3283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2023-09-24T16:43:22Z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